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</w:pPr>
      <w:r>
        <w:rPr>
          <w:b/>
          <w:bCs/>
          <w:caps/>
          <w:color w:val="2c4f7c"/>
          <w:spacing w:val="30"/>
          <w:sz w:val="22"/>
          <w:szCs w:val="22"/>
        </w:rPr>
        <w:t xml:space="preserve">COSHH Assessment</w:t>
      </w:r>
    </w:p>
    <w:p>
      <w:pPr>
        <w:spacing w:after="240" w:before="0"/>
      </w:pPr>
      <w:r>
        <w:rPr>
          <w:b/>
          <w:bCs/>
          <w:color w:val="1e3a5f"/>
          <w:sz w:val="40"/>
          <w:szCs w:val="40"/>
        </w:rPr>
        <w:t xml:space="preserve">Carplan Demon Shine (Spray-on vehicle polish)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3"/>
        <w:gridCol w:w="6425"/>
      </w:tblGrid>
      <w:tr>
        <w:trPr>
          <w:tblHeader/>
        </w:trPr>
        <w:tc>
          <w:tcPr>
            <w:tcW w:type="dxa" w:w="9638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r>
              <w:rPr>
                <w:b/>
                <w:bCs/>
                <w:caps/>
                <w:color w:val="FFFFFF"/>
                <w:spacing w:val="40"/>
                <w:sz w:val="22"/>
                <w:szCs w:val="22"/>
              </w:rPr>
              <w:t xml:space="preserve">Document Information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Document Reference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COSHH_02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Number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Date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2026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Next Review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2027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Assessor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Sean Ashton (Onyx Operations)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Aaron Mason, Director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6499c7" w:sz="4"/>
              <w:left w:val="single" w:color="1e3a5f" w:sz="12"/>
              <w:bottom w:val="single" w:color="6499c7" w:sz="4"/>
              <w:right w:val="single" w:color="6499c7" w:sz="4"/>
            </w:tcBorders>
            <w:shd w:fill="F2F2F2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80" w:before="0"/>
            </w:pPr>
            <w:r>
              <w:rPr>
                <w:b/>
                <w:bCs/>
                <w:caps/>
                <w:color w:val="1e3a5f"/>
                <w:spacing w:val="30"/>
                <w:sz w:val="20"/>
                <w:szCs w:val="20"/>
              </w:rPr>
              <w:t xml:space="preserve">Key references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TETCDS005.pdf</w:t>
            </w:r>
            <w:r>
              <w:rPr>
                <w:color w:val="595959"/>
                <w:sz w:val="20"/>
                <w:szCs w:val="20"/>
              </w:rPr>
              <w:t xml:space="preserve"> — Manufacturer Safety Data Sheet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Van Packs portal — COSHH section</w:t>
            </w:r>
            <w:r>
              <w:rPr>
                <w:color w:val="595959"/>
                <w:sz w:val="20"/>
                <w:szCs w:val="20"/>
              </w:rPr>
              <w:t xml:space="preserve"> — Synchronised copy carried by every operative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1. Product Identification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Product name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Carplan Demon Shine (Spray-on vehicle polish)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Supplier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Tetrosyl Ltd (Carplan brand)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Active ingredients / CAS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Silicone emulsion + surfactants — CAS: Mixture — see SDS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Physical form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Liquid spray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Appearance / odour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White/off-white liquid, fragrance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Use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Exterior vehicle polish — applied by spray on damp vehicle surface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2. Hazard Classification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F0B900" w:sz="4"/>
              <w:left w:val="single" w:color="F0B900" w:sz="12"/>
              <w:bottom w:val="single" w:color="F0B900" w:sz="4"/>
              <w:right w:val="single" w:color="F0B900" w:sz="4"/>
            </w:tcBorders>
            <w:shd w:fill="FFF8E1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Overall classification: </w:t>
            </w:r>
            <w:r>
              <w:rPr>
                <w:i w:val="false"/>
                <w:iCs w:val="false"/>
                <w:sz w:val="20"/>
                <w:szCs w:val="20"/>
              </w:rPr>
              <w:t xml:space="preserve">Not classified as hazardous under CLP</w:t>
            </w:r>
          </w:p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Signal word: </w:t>
            </w:r>
            <w:r>
              <w:rPr>
                <w:i w:val="false"/>
                <w:iCs w:val="false"/>
                <w:sz w:val="20"/>
                <w:szCs w:val="20"/>
              </w:rPr>
              <w:t xml:space="preserve">Not required — product not classified.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Hazard statements (H-codes)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EUH208  </w:t>
            </w:r>
            <w:r>
              <w:rPr>
                <w:i w:val="false"/>
                <w:iCs w:val="false"/>
                <w:sz w:val="18"/>
                <w:szCs w:val="18"/>
              </w:rPr>
              <w:t xml:space="preserve">Contains (allergen). May produce an allergic reaction.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Precautionary statements (P-codes)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P102  </w:t>
            </w:r>
            <w:r>
              <w:rPr>
                <w:i w:val="false"/>
                <w:iCs w:val="false"/>
                <w:sz w:val="18"/>
                <w:szCs w:val="18"/>
              </w:rPr>
              <w:t xml:space="preserve">Keep out of reach of children.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P264  </w:t>
            </w:r>
            <w:r>
              <w:rPr>
                <w:i w:val="false"/>
                <w:iCs w:val="false"/>
                <w:sz w:val="18"/>
                <w:szCs w:val="18"/>
              </w:rPr>
              <w:t xml:space="preserve">Wash thoroughly after handling.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GHS pictograms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No GHS pictograms apply — product not classified as hazardous.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3. Persons at Risk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Vehicle maintenance staff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Fleet detailing operatives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4. Routes of Exposure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Inhalation: Low — minimal mist when used as directed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Skin contact: Low — may cause mild irritation with prolonged contact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Eye contact: Mild irritation on direct contact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Ingestion: Unlikely in normal use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5. Workplace Exposure Limits</w:t>
      </w:r>
    </w:p>
    <w:p>
      <w:pPr>
        <w:spacing w:after="40" w:before="40"/>
      </w:pPr>
      <w:r>
        <w:rPr>
          <w:i/>
          <w:iCs/>
          <w:color w:val="595959"/>
          <w:sz w:val="20"/>
          <w:szCs w:val="20"/>
        </w:rPr>
        <w:t xml:space="preserve">_No UK Workplace Exposure Limits (HSE EH40/2005) assigned to this product or its constituents._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6. Control Measures — Hierarchy of Controls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Elimination / substitution</w:t>
      </w:r>
    </w:p>
    <w:p>
      <w:pPr>
        <w:spacing w:after="40" w:before="40"/>
      </w:pPr>
      <w:r>
        <w:rPr>
          <w:sz w:val="20"/>
          <w:szCs w:val="20"/>
        </w:rPr>
        <w:t xml:space="preserve">Evaluated where practicable — see Section 12.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Engineering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Use in well-ventilated areas (outdoors preferred)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Administrative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Apply to cool surface only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Avoid glass/windscreens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Personal Protective Equipment (PPE)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Nitrile gloves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Safety glasses if overhead application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7. Storage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Temperature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5–25 °C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Location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Dry store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Avoid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Frost, direct sunlight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Container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Original trigger-spray container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8. Emergency Procedures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First aid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Route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Eyes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Rinse with water for 15 minutes. Seek medical advice if irritation persists.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Skin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Wash with soap and water.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Inhalation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Move to fresh air.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Ingestion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Rinse mouth. Do not induce vomiting. Seek medical advice.</w:t>
            </w:r>
          </w:p>
        </w:tc>
      </w:tr>
    </w:tbl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Spillage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Wipe up with absorbent material. Rinse area with water.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Emergency contacts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Emergency services: 999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NHS non-emergency: 111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AMWS supervisor: Jason May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HSQE support: Sean Ashton (Onyx Operations)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9. Waste Disposal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Empty container may be recycled. Residual product: non-hazardous waste stream.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10. Risk Rating</w:t>
      </w:r>
    </w:p>
    <w:p>
      <w:pPr>
        <w:spacing w:after="80" w:before="40"/>
      </w:pPr>
      <w:r>
        <w:rPr>
          <w:i/>
          <w:iCs/>
          <w:color w:val="595959"/>
          <w:sz w:val="18"/>
          <w:szCs w:val="18"/>
        </w:rPr>
        <w:t xml:space="preserve">Risk = Severity × Likelihood (S × L = R). See POL_HSQE_21 Risk Assessment policy for the full scoring matrix.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92D05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1B5E20"/>
                <w:spacing w:val="30"/>
                <w:sz w:val="18"/>
                <w:szCs w:val="18"/>
              </w:rPr>
              <w:t xml:space="preserve">Before controls</w:t>
            </w:r>
            <w:r>
              <w:rPr>
                <w:color w:val="1B5E20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1B5E20"/>
                <w:sz w:val="22"/>
                <w:szCs w:val="22"/>
              </w:rPr>
              <w:t xml:space="preserve">Low</w:t>
            </w:r>
          </w:p>
        </w:tc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92D05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1B5E20"/>
                <w:spacing w:val="30"/>
                <w:sz w:val="18"/>
                <w:szCs w:val="18"/>
              </w:rPr>
              <w:t xml:space="preserve">With controls</w:t>
            </w:r>
            <w:r>
              <w:rPr>
                <w:color w:val="1B5E20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1B5E20"/>
                <w:sz w:val="22"/>
                <w:szCs w:val="22"/>
              </w:rPr>
              <w:t xml:space="preserve">Minimal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11. Training Requirements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Product handling and application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12. Monitoring &amp; Review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Annual COSHH review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13. References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08 — COSHH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19 — Personal Protective Equipment (PPE)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COSHH Regulations 2002 (SI 2002/2677, as amended)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EH40/2005 Workplace Exposure Limits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CLP Regulation (EC) No 1272/2008 (as retained in UK law)</w:t>
      </w:r>
    </w:p>
    <w:p>
      <w:pPr>
        <w:spacing w:after="0" w:before="480"/>
        <w:jc w:val="center"/>
      </w:pPr>
      <w:r>
        <w:rPr>
          <w:i/>
          <w:iCs/>
          <w:color w:val="595959"/>
          <w:sz w:val="18"/>
          <w:szCs w:val="18"/>
        </w:rPr>
        <w:t xml:space="preserve">This assessment must be reviewed annually or sooner if circumstances change. For the full management-system context (SOPs, Appendices, Audit records) see https://amwaterservices.onyxoperations.co.uk/</w:t>
      </w:r>
    </w:p>
    <w:sectPr>
      <w:headerReference w:type="default" r:id="rId7"/>
      <w:footerReference w:type="default" r:id="rId8"/>
      <w:pgSz w:w="11906" w:h="16838" w:orient="portrait"/>
      <w:pgMar w:top="1700" w:right="1134" w:bottom="1200" w:left="1134" w:header="567" w:footer="567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5f" w:sz="8" w:space="1"/>
      </w:pBdr>
      <w:spacing w:after="60" w:before="0"/>
    </w:pPr>
    <w:r>
      <w:t xml:space="preserve"/>
    </w:r>
  </w:p>
  <w:p>
    <w:pPr>
      <w:tabs>
        <w:tab w:val="right" w:pos="9638"/>
      </w:tabs>
    </w:pPr>
    <w:r>
      <w:rPr>
        <w:color w:val="595959"/>
        <w:sz w:val="16"/>
        <w:szCs w:val="16"/>
      </w:rPr>
      <w:t xml:space="preserve">COSHH_02 — Carplan Demon Shine (Spray-on vehicle polish) · Issue 2 · 1 June 2026</w:t>
    </w:r>
    <w:r>
      <w:rPr>
        <w:sz w:val="16"/>
        <w:szCs w:val="16"/>
      </w:rPr>
      <w:t xml:space="preserve">	</w:t>
    </w: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</w:pPr>
    <w:r>
      <w:drawing>
        <wp:inline distT="0" distB="0" distL="0" distR="0">
          <wp:extent cx="1276350" cy="485775"/>
          <wp:effectExtent t="0" r="0" b="0" l="0"/>
          <wp:docPr id="1" name="amws-logo" descr="A M Water Services Ltd" title="AM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1e3a5f" w:sz="12" w:space="1"/>
      </w:pBdr>
      <w:spacing w:after="0" w:before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2b6b118bf66158c8730411d5e7b60704c4e0338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COSHH_02 — Carplan Demon Shine (Spray-on vehicle polish)</dc:title>
  <dc:creator>Sean Ashton (Onyx Operations)</dc:creator>
  <dc:description>A M Water Services Ltd — Van Pack COSHH Assessment</dc:description>
  <cp:lastModifiedBy>Un-named</cp:lastModifiedBy>
  <cp:revision>1</cp:revision>
  <dcterms:created xsi:type="dcterms:W3CDTF">2026-05-28T10:42:37.298Z</dcterms:created>
  <dcterms:modified xsi:type="dcterms:W3CDTF">2026-05-28T10:42:37.298Z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